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63" w:rsidRDefault="0091316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13163" w:rsidRDefault="0091316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1316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3163" w:rsidRDefault="00913163">
            <w:pPr>
              <w:pStyle w:val="ConsPlusNormal"/>
            </w:pPr>
            <w:r>
              <w:t>15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3163" w:rsidRDefault="00913163">
            <w:pPr>
              <w:pStyle w:val="ConsPlusNormal"/>
              <w:jc w:val="right"/>
            </w:pPr>
            <w:r>
              <w:t>N 70-ОЗ</w:t>
            </w:r>
          </w:p>
        </w:tc>
      </w:tr>
    </w:tbl>
    <w:p w:rsidR="00913163" w:rsidRDefault="009131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3163" w:rsidRDefault="00913163">
      <w:pPr>
        <w:pStyle w:val="ConsPlusNormal"/>
        <w:jc w:val="both"/>
      </w:pPr>
    </w:p>
    <w:p w:rsidR="00913163" w:rsidRDefault="00913163">
      <w:pPr>
        <w:pStyle w:val="ConsPlusTitle"/>
        <w:jc w:val="center"/>
      </w:pPr>
      <w:r>
        <w:t>ЗАКОН</w:t>
      </w:r>
    </w:p>
    <w:p w:rsidR="00913163" w:rsidRDefault="00913163">
      <w:pPr>
        <w:pStyle w:val="ConsPlusTitle"/>
        <w:jc w:val="center"/>
      </w:pPr>
      <w:r>
        <w:t>РЯЗАНСКОЙ ОБЛАСТИ</w:t>
      </w:r>
    </w:p>
    <w:p w:rsidR="00913163" w:rsidRDefault="00913163">
      <w:pPr>
        <w:pStyle w:val="ConsPlusTitle"/>
        <w:jc w:val="center"/>
      </w:pPr>
    </w:p>
    <w:p w:rsidR="00913163" w:rsidRDefault="00913163">
      <w:pPr>
        <w:pStyle w:val="ConsPlusTitle"/>
        <w:jc w:val="center"/>
      </w:pPr>
      <w:r>
        <w:t>О ПРОТИВОДЕЙСТВИИ И ПРОФИЛАКТИКЕ КОРРУПЦИИ В РЯЗАНСКОЙ</w:t>
      </w:r>
    </w:p>
    <w:p w:rsidR="00913163" w:rsidRDefault="00913163">
      <w:pPr>
        <w:pStyle w:val="ConsPlusTitle"/>
        <w:jc w:val="center"/>
      </w:pPr>
      <w:r>
        <w:t>ОБЛАСТИ</w:t>
      </w:r>
    </w:p>
    <w:p w:rsidR="00913163" w:rsidRDefault="00913163">
      <w:pPr>
        <w:pStyle w:val="ConsPlusNormal"/>
        <w:jc w:val="both"/>
      </w:pPr>
    </w:p>
    <w:p w:rsidR="00913163" w:rsidRDefault="00913163">
      <w:pPr>
        <w:pStyle w:val="ConsPlusNormal"/>
        <w:jc w:val="right"/>
      </w:pPr>
      <w:hyperlink r:id="rId6" w:history="1">
        <w:proofErr w:type="gramStart"/>
        <w:r>
          <w:rPr>
            <w:color w:val="0000FF"/>
          </w:rPr>
          <w:t>Принят</w:t>
        </w:r>
        <w:proofErr w:type="gramEnd"/>
      </w:hyperlink>
    </w:p>
    <w:p w:rsidR="00913163" w:rsidRDefault="00913163">
      <w:pPr>
        <w:pStyle w:val="ConsPlusNormal"/>
        <w:jc w:val="right"/>
      </w:pPr>
      <w:r>
        <w:t>Рязанской областной Думой</w:t>
      </w:r>
    </w:p>
    <w:p w:rsidR="00913163" w:rsidRDefault="00913163">
      <w:pPr>
        <w:pStyle w:val="ConsPlusNormal"/>
        <w:jc w:val="right"/>
      </w:pPr>
      <w:r>
        <w:t>23 июня 2010 года</w:t>
      </w:r>
    </w:p>
    <w:p w:rsidR="00913163" w:rsidRDefault="009131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31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3163" w:rsidRDefault="009131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3163" w:rsidRDefault="009131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Рязанской области</w:t>
            </w:r>
            <w:proofErr w:type="gramEnd"/>
          </w:p>
          <w:p w:rsidR="00913163" w:rsidRDefault="009131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12.09.2013 </w:t>
            </w:r>
            <w:hyperlink r:id="rId7" w:history="1">
              <w:r>
                <w:rPr>
                  <w:color w:val="0000FF"/>
                </w:rPr>
                <w:t>N 49-ОЗ</w:t>
              </w:r>
            </w:hyperlink>
            <w:r>
              <w:rPr>
                <w:color w:val="392C69"/>
              </w:rPr>
              <w:t xml:space="preserve">, от 22.04.2014 </w:t>
            </w:r>
            <w:hyperlink r:id="rId8" w:history="1">
              <w:r>
                <w:rPr>
                  <w:color w:val="0000FF"/>
                </w:rPr>
                <w:t>N 21-ОЗ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3163" w:rsidRDefault="00913163">
      <w:pPr>
        <w:pStyle w:val="ConsPlusNormal"/>
        <w:jc w:val="both"/>
      </w:pPr>
    </w:p>
    <w:p w:rsidR="00913163" w:rsidRDefault="00913163">
      <w:pPr>
        <w:pStyle w:val="ConsPlusTitle"/>
        <w:ind w:firstLine="540"/>
        <w:jc w:val="both"/>
        <w:outlineLvl w:val="0"/>
      </w:pPr>
      <w:r>
        <w:t>Статья 1</w:t>
      </w:r>
    </w:p>
    <w:p w:rsidR="00913163" w:rsidRDefault="00913163">
      <w:pPr>
        <w:pStyle w:val="ConsPlusNormal"/>
        <w:spacing w:before="220"/>
        <w:ind w:firstLine="540"/>
        <w:jc w:val="both"/>
      </w:pPr>
      <w:r>
        <w:t xml:space="preserve">Настоящий Закон разработан в целях реализации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 и осуществляет правовое регулирование в сфере противодействия коррупции в Рязанской области.</w:t>
      </w:r>
    </w:p>
    <w:p w:rsidR="00913163" w:rsidRDefault="00913163">
      <w:pPr>
        <w:pStyle w:val="ConsPlusNormal"/>
        <w:jc w:val="both"/>
      </w:pPr>
    </w:p>
    <w:p w:rsidR="00913163" w:rsidRDefault="00913163">
      <w:pPr>
        <w:pStyle w:val="ConsPlusTitle"/>
        <w:ind w:firstLine="540"/>
        <w:jc w:val="both"/>
        <w:outlineLvl w:val="0"/>
      </w:pPr>
      <w:r>
        <w:t>Статья 2</w:t>
      </w:r>
    </w:p>
    <w:p w:rsidR="00913163" w:rsidRDefault="00913163">
      <w:pPr>
        <w:pStyle w:val="ConsPlusNormal"/>
        <w:spacing w:before="220"/>
        <w:ind w:firstLine="540"/>
        <w:jc w:val="both"/>
      </w:pPr>
      <w:r>
        <w:t>1. Для разработки и реализации мер правового, пропагандистского, экономического, образовательного, просветительского и организационного характера, направленных на противодействие и профилактику коррупции в Рязанской области, принимается государственная программа Рязанской области.</w:t>
      </w:r>
    </w:p>
    <w:p w:rsidR="00913163" w:rsidRDefault="009131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Рязанской области от 12.09.2013 N 49-ОЗ)</w:t>
      </w:r>
    </w:p>
    <w:p w:rsidR="00913163" w:rsidRDefault="00913163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11" w:history="1">
        <w:r>
          <w:rPr>
            <w:color w:val="0000FF"/>
          </w:rPr>
          <w:t>Закон</w:t>
        </w:r>
      </w:hyperlink>
      <w:r>
        <w:t xml:space="preserve"> Рязанской области от 12.09.2013 N 49-ОЗ.</w:t>
      </w:r>
    </w:p>
    <w:p w:rsidR="00913163" w:rsidRDefault="00913163">
      <w:pPr>
        <w:pStyle w:val="ConsPlusNormal"/>
        <w:jc w:val="both"/>
      </w:pPr>
    </w:p>
    <w:p w:rsidR="00913163" w:rsidRDefault="00913163">
      <w:pPr>
        <w:pStyle w:val="ConsPlusTitle"/>
        <w:ind w:firstLine="540"/>
        <w:jc w:val="both"/>
        <w:outlineLvl w:val="0"/>
      </w:pPr>
      <w:r>
        <w:t>Статья 3</w:t>
      </w:r>
    </w:p>
    <w:p w:rsidR="00913163" w:rsidRDefault="00913163">
      <w:pPr>
        <w:pStyle w:val="ConsPlusNormal"/>
        <w:spacing w:before="220"/>
        <w:ind w:firstLine="540"/>
        <w:jc w:val="both"/>
      </w:pPr>
      <w:proofErr w:type="gramStart"/>
      <w:r>
        <w:t xml:space="preserve">Антикоррупционная экспертиза нормативных правовых актов и проектов нормативных правовых актов Рязанской области проводится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и </w:t>
      </w:r>
      <w:hyperlink r:id="rId13" w:history="1">
        <w:r>
          <w:rPr>
            <w:color w:val="0000FF"/>
          </w:rPr>
          <w:t>Законом</w:t>
        </w:r>
      </w:hyperlink>
      <w:r>
        <w:t xml:space="preserve"> Рязанской области от 28 декабря 2009 года N 175-ОЗ "Об антикоррупционной экспертизе проектов нормативных правовых актов Рязанской области и нормативных правовых актов</w:t>
      </w:r>
      <w:proofErr w:type="gramEnd"/>
      <w:r>
        <w:t xml:space="preserve"> Рязанской области".</w:t>
      </w:r>
    </w:p>
    <w:p w:rsidR="00913163" w:rsidRDefault="00913163">
      <w:pPr>
        <w:pStyle w:val="ConsPlusNormal"/>
        <w:jc w:val="both"/>
      </w:pPr>
    </w:p>
    <w:p w:rsidR="00913163" w:rsidRDefault="00913163">
      <w:pPr>
        <w:pStyle w:val="ConsPlusTitle"/>
        <w:ind w:firstLine="540"/>
        <w:jc w:val="both"/>
        <w:outlineLvl w:val="0"/>
      </w:pPr>
      <w:r>
        <w:t>Статья 4</w:t>
      </w:r>
    </w:p>
    <w:p w:rsidR="00913163" w:rsidRDefault="00913163">
      <w:pPr>
        <w:pStyle w:val="ConsPlusNormal"/>
        <w:spacing w:before="220"/>
        <w:ind w:firstLine="540"/>
        <w:jc w:val="both"/>
      </w:pPr>
      <w:r>
        <w:t>1. Органы государственной власти Рязанской области и местного самоуправления создают совещательные органы с привлечением представителей территориальных органов федеральных органов исполнительной власти, в том числе правоохранительных органов, общественных объединений, научных, образовательных организаций, иных организаций и лиц, специализирующихся на изучении проблем коррупции.</w:t>
      </w:r>
    </w:p>
    <w:p w:rsidR="00913163" w:rsidRDefault="009131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Рязанской области от 22.04.2014 N 21-ОЗ)</w:t>
      </w:r>
    </w:p>
    <w:p w:rsidR="00913163" w:rsidRDefault="00913163">
      <w:pPr>
        <w:pStyle w:val="ConsPlusNormal"/>
        <w:spacing w:before="220"/>
        <w:ind w:firstLine="540"/>
        <w:jc w:val="both"/>
      </w:pPr>
      <w:r>
        <w:lastRenderedPageBreak/>
        <w:t>2. Совещательные органы, создаваемые при органах государственной власти Рязанской области, осуществляют взаимодействие с комиссиями по соблюдению требований к служебному поведению государственных гражданских служащих Рязанской области и урегулированию конфликтов интересов, комиссиями по размещению заказов на поставки товаров, выполнение работ, оказание услуг для нужд Рязанской области, образуемых в соответствии с законодательством Рязанской области.</w:t>
      </w:r>
    </w:p>
    <w:p w:rsidR="00913163" w:rsidRDefault="00913163">
      <w:pPr>
        <w:pStyle w:val="ConsPlusNormal"/>
        <w:jc w:val="both"/>
      </w:pPr>
    </w:p>
    <w:p w:rsidR="00913163" w:rsidRDefault="00913163">
      <w:pPr>
        <w:pStyle w:val="ConsPlusTitle"/>
        <w:ind w:firstLine="540"/>
        <w:jc w:val="both"/>
        <w:outlineLvl w:val="0"/>
      </w:pPr>
      <w:r>
        <w:t>Статья 5</w:t>
      </w:r>
    </w:p>
    <w:p w:rsidR="00913163" w:rsidRDefault="00913163">
      <w:pPr>
        <w:pStyle w:val="ConsPlusNormal"/>
        <w:spacing w:before="220"/>
        <w:ind w:firstLine="540"/>
        <w:jc w:val="both"/>
      </w:pPr>
      <w:r>
        <w:t>1. Антикоррупционное просвещение и пропаганда представляет собой целенаправленную деятельность, координируемую и стимулируемую системой государственных и муниципальных заказов, содержанием которой является просветительская работа в обществе, направленная на противостояние коррупции в любых ее проявлениях, укрепление доверия к власти, воспитание гражданской позиции и ответственности.</w:t>
      </w:r>
    </w:p>
    <w:p w:rsidR="00913163" w:rsidRDefault="00913163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15" w:history="1">
        <w:r>
          <w:rPr>
            <w:color w:val="0000FF"/>
          </w:rPr>
          <w:t>Закон</w:t>
        </w:r>
      </w:hyperlink>
      <w:r>
        <w:t xml:space="preserve"> Рязанской области от 12.09.2013 N 49-ОЗ.</w:t>
      </w:r>
    </w:p>
    <w:p w:rsidR="00913163" w:rsidRDefault="00913163">
      <w:pPr>
        <w:pStyle w:val="ConsPlusNormal"/>
        <w:jc w:val="both"/>
      </w:pPr>
    </w:p>
    <w:p w:rsidR="00913163" w:rsidRDefault="00913163">
      <w:pPr>
        <w:pStyle w:val="ConsPlusTitle"/>
        <w:ind w:firstLine="540"/>
        <w:jc w:val="both"/>
        <w:outlineLvl w:val="0"/>
      </w:pPr>
      <w:r>
        <w:t>Статья 6</w:t>
      </w:r>
    </w:p>
    <w:p w:rsidR="00913163" w:rsidRDefault="00913163">
      <w:pPr>
        <w:pStyle w:val="ConsPlusNormal"/>
        <w:spacing w:before="220"/>
        <w:ind w:firstLine="540"/>
        <w:jc w:val="both"/>
      </w:pPr>
      <w:r>
        <w:t>Финансовое обеспечение реализации мер по противодействию и профилактике коррупции в Рязанской области осуществляется за счет средств, предусмотренных в областном бюджете.</w:t>
      </w:r>
    </w:p>
    <w:p w:rsidR="00913163" w:rsidRDefault="00913163">
      <w:pPr>
        <w:pStyle w:val="ConsPlusNormal"/>
        <w:jc w:val="both"/>
      </w:pPr>
      <w:r>
        <w:t xml:space="preserve">(статья 6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Рязанской области от 12.09.2013 N 49-ОЗ)</w:t>
      </w:r>
    </w:p>
    <w:p w:rsidR="00913163" w:rsidRDefault="00913163">
      <w:pPr>
        <w:pStyle w:val="ConsPlusNormal"/>
        <w:jc w:val="both"/>
      </w:pPr>
    </w:p>
    <w:p w:rsidR="00913163" w:rsidRDefault="00913163">
      <w:pPr>
        <w:pStyle w:val="ConsPlusNormal"/>
        <w:jc w:val="right"/>
      </w:pPr>
      <w:r>
        <w:t>Губернатор Рязанской области</w:t>
      </w:r>
    </w:p>
    <w:p w:rsidR="00913163" w:rsidRDefault="00913163">
      <w:pPr>
        <w:pStyle w:val="ConsPlusNormal"/>
        <w:jc w:val="right"/>
      </w:pPr>
      <w:r>
        <w:t>О.И.КОВАЛЕВ</w:t>
      </w:r>
    </w:p>
    <w:p w:rsidR="00913163" w:rsidRDefault="00913163">
      <w:pPr>
        <w:pStyle w:val="ConsPlusNormal"/>
        <w:jc w:val="both"/>
      </w:pPr>
      <w:r>
        <w:t>15 июля 2010 года</w:t>
      </w:r>
    </w:p>
    <w:p w:rsidR="00913163" w:rsidRDefault="00913163">
      <w:pPr>
        <w:pStyle w:val="ConsPlusNormal"/>
        <w:spacing w:before="220"/>
      </w:pPr>
      <w:r>
        <w:t>N 70-ОЗ</w:t>
      </w:r>
    </w:p>
    <w:p w:rsidR="00913163" w:rsidRDefault="00913163">
      <w:pPr>
        <w:pStyle w:val="ConsPlusNormal"/>
        <w:jc w:val="both"/>
      </w:pPr>
    </w:p>
    <w:p w:rsidR="00913163" w:rsidRDefault="00913163">
      <w:pPr>
        <w:pStyle w:val="ConsPlusNormal"/>
        <w:jc w:val="both"/>
      </w:pPr>
    </w:p>
    <w:p w:rsidR="00913163" w:rsidRDefault="009131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33B6" w:rsidRDefault="00F233B6">
      <w:bookmarkStart w:id="0" w:name="_GoBack"/>
      <w:bookmarkEnd w:id="0"/>
    </w:p>
    <w:sectPr w:rsidR="00F233B6" w:rsidSect="00B20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63"/>
    <w:rsid w:val="000350C1"/>
    <w:rsid w:val="00913163"/>
    <w:rsid w:val="00F2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C1"/>
  </w:style>
  <w:style w:type="paragraph" w:styleId="1">
    <w:name w:val="heading 1"/>
    <w:basedOn w:val="a"/>
    <w:next w:val="a"/>
    <w:link w:val="10"/>
    <w:uiPriority w:val="9"/>
    <w:qFormat/>
    <w:rsid w:val="000350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0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0350C1"/>
    <w:rPr>
      <w:b/>
      <w:bCs/>
    </w:rPr>
  </w:style>
  <w:style w:type="paragraph" w:customStyle="1" w:styleId="ConsPlusNormal">
    <w:name w:val="ConsPlusNormal"/>
    <w:rsid w:val="00913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3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31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C1"/>
  </w:style>
  <w:style w:type="paragraph" w:styleId="1">
    <w:name w:val="heading 1"/>
    <w:basedOn w:val="a"/>
    <w:next w:val="a"/>
    <w:link w:val="10"/>
    <w:uiPriority w:val="9"/>
    <w:qFormat/>
    <w:rsid w:val="000350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0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0350C1"/>
    <w:rPr>
      <w:b/>
      <w:bCs/>
    </w:rPr>
  </w:style>
  <w:style w:type="paragraph" w:customStyle="1" w:styleId="ConsPlusNormal">
    <w:name w:val="ConsPlusNormal"/>
    <w:rsid w:val="00913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3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31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ECA8352D5D20D8A020368081BA95FD320DACAD166EB644CDE5B73473F7662B6725E83ECCC2BA54DF111F77F3B3A6F30C30621BE8FE25ED0DCBE7AC6fDH" TargetMode="External"/><Relationship Id="rId13" Type="http://schemas.openxmlformats.org/officeDocument/2006/relationships/hyperlink" Target="consultantplus://offline/ref=E9EECA8352D5D20D8A020368081BA95FD320DACAD465EA6045D206794F667A60B17D0186EBDD2BA64AEF10F769326E3FC7fD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EECA8352D5D20D8A020368081BA95FD320DACAD267E9664DDF5B73473F7662B6725E83ECCC2BA54DF110FE703B3A6F30C30621BE8FE25ED0DCBE7AC6fDH" TargetMode="External"/><Relationship Id="rId12" Type="http://schemas.openxmlformats.org/officeDocument/2006/relationships/hyperlink" Target="consultantplus://offline/ref=E9EECA8352D5D20D8A021D651E77F755D32B8CCFD263E531108D5D24186F7037E43200DAAD8F38A444EF12FE76C3f9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EECA8352D5D20D8A020368081BA95FD320DACAD267E9664DDF5B73473F7662B6725E83ECCC2BA54DF110FF753B3A6F30C30621BE8FE25ED0DCBE7AC6f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EECA8352D5D20D8A020368081BA95FD320DACAD465E96544D206794F667A60B17D0194EB8527A44DF110FB7C643F7A219B0924A791EB49CCDEBFC7f2H" TargetMode="External"/><Relationship Id="rId11" Type="http://schemas.openxmlformats.org/officeDocument/2006/relationships/hyperlink" Target="consultantplus://offline/ref=E9EECA8352D5D20D8A020368081BA95FD320DACAD267E9664DDF5B73473F7662B6725E83ECCC2BA54DF110FF773B3A6F30C30621BE8FE25ED0DCBE7AC6fD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9EECA8352D5D20D8A020368081BA95FD320DACAD267E9664DDF5B73473F7662B6725E83ECCC2BA54DF110FF763B3A6F30C30621BE8FE25ED0DCBE7AC6fDH" TargetMode="External"/><Relationship Id="rId10" Type="http://schemas.openxmlformats.org/officeDocument/2006/relationships/hyperlink" Target="consultantplus://offline/ref=E9EECA8352D5D20D8A020368081BA95FD320DACAD267E9664DDF5B73473F7662B6725E83ECCC2BA54DF110FE7E3B3A6F30C30621BE8FE25ED0DCBE7AC6f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EECA8352D5D20D8A021D651E77F755D32A83C1D465E531108D5D24186F7037E43200DAAD8F38A444EF12FE76C3f9H" TargetMode="External"/><Relationship Id="rId14" Type="http://schemas.openxmlformats.org/officeDocument/2006/relationships/hyperlink" Target="consultantplus://offline/ref=E9EECA8352D5D20D8A020368081BA95FD320DACAD166EB644CDE5B73473F7662B6725E83ECCC2BA54DF111F77F3B3A6F30C30621BE8FE25ED0DCBE7AC6f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2019-09-27T07:31:00Z</dcterms:created>
  <dcterms:modified xsi:type="dcterms:W3CDTF">2019-09-27T07:31:00Z</dcterms:modified>
</cp:coreProperties>
</file>